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11" w:rsidRDefault="005C3011" w:rsidP="00016275">
      <w:pPr>
        <w:jc w:val="center"/>
      </w:pPr>
      <w:r>
        <w:rPr>
          <w:noProof/>
          <w:lang w:eastAsia="es-CO"/>
        </w:rPr>
        <w:drawing>
          <wp:inline distT="0" distB="0" distL="0" distR="0" wp14:anchorId="44CB14CA" wp14:editId="3F539F13">
            <wp:extent cx="5612130" cy="1421765"/>
            <wp:effectExtent l="0" t="0" r="7620" b="6985"/>
            <wp:docPr id="2" name="Imagen 2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11" w:rsidRDefault="005C3011" w:rsidP="00016275">
      <w:pPr>
        <w:jc w:val="center"/>
      </w:pPr>
    </w:p>
    <w:p w:rsidR="007D37E2" w:rsidRDefault="00016275" w:rsidP="00016275">
      <w:pPr>
        <w:jc w:val="center"/>
      </w:pPr>
      <w:r>
        <w:t>Nivelacion Geometria</w:t>
      </w:r>
    </w:p>
    <w:p w:rsidR="005C3011" w:rsidRDefault="005C3011" w:rsidP="00016275">
      <w:pPr>
        <w:jc w:val="center"/>
      </w:pPr>
      <w:r>
        <w:t>ADRIANA RODRIGUEZ</w:t>
      </w:r>
      <w:bookmarkStart w:id="0" w:name="_GoBack"/>
      <w:bookmarkEnd w:id="0"/>
    </w:p>
    <w:p w:rsidR="00016275" w:rsidRDefault="00016275"/>
    <w:p w:rsidR="00016275" w:rsidRDefault="00016275" w:rsidP="00016275">
      <w:pPr>
        <w:pStyle w:val="Textoindependiente"/>
        <w:spacing w:after="283"/>
      </w:pPr>
      <w:r>
        <w:rPr>
          <w:rFonts w:ascii="Arial" w:hAnsi="Arial"/>
        </w:rPr>
        <w:t xml:space="preserve">1.Un tanque semiesférico tiene radio </w:t>
      </w:r>
      <w:r>
        <w:rPr>
          <w:rFonts w:ascii="Calibri" w:hAnsi="Calibri"/>
          <w:noProof/>
          <w:position w:val="-4"/>
          <w:sz w:val="20"/>
          <w:lang w:val="es-CO" w:eastAsia="es-CO"/>
        </w:rPr>
        <w:drawing>
          <wp:inline distT="0" distB="0" distL="0" distR="0">
            <wp:extent cx="381000" cy="180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</w:rPr>
        <w:t xml:space="preserve"> </w:t>
      </w:r>
      <w:r>
        <w:rPr>
          <w:rFonts w:ascii="Arial" w:hAnsi="Arial"/>
        </w:rPr>
        <w:t>se desea calcular la capacidad de la semiesfera y el área superficial interior y exterior de la semiesfera.</w:t>
      </w:r>
      <w:r>
        <w:t xml:space="preserve"> </w:t>
      </w:r>
    </w:p>
    <w:p w:rsidR="00016275" w:rsidRDefault="00016275" w:rsidP="00016275">
      <w:pPr>
        <w:pStyle w:val="Textoindependiente"/>
        <w:spacing w:after="283"/>
      </w:pPr>
      <w:r>
        <w:rPr>
          <w:rFonts w:ascii="Arial" w:hAnsi="Arial"/>
          <w:b/>
          <w:sz w:val="28"/>
        </w:rPr>
        <w:t>2.</w:t>
      </w:r>
      <w:r>
        <w:rPr>
          <w:rFonts w:ascii="Arial" w:hAnsi="Arial"/>
        </w:rPr>
        <w:t xml:space="preserve"> Hallar Area Lateral, Area total, Volumen de una pirámide Heptagonal con apotema de 10 cm. Y apotema de la base de 4 cm.</w:t>
      </w:r>
      <w:r>
        <w:t xml:space="preserve"> </w:t>
      </w:r>
    </w:p>
    <w:p w:rsidR="00016275" w:rsidRDefault="00016275" w:rsidP="00016275">
      <w:pPr>
        <w:pStyle w:val="Textoindependiente"/>
        <w:spacing w:after="283"/>
      </w:pPr>
      <w:r>
        <w:rPr>
          <w:rFonts w:ascii="Arial" w:hAnsi="Arial"/>
          <w:b/>
          <w:sz w:val="28"/>
        </w:rPr>
        <w:t xml:space="preserve">3. </w:t>
      </w:r>
      <w:r>
        <w:rPr>
          <w:rFonts w:ascii="Arial" w:hAnsi="Arial"/>
        </w:rPr>
        <w:t>Hallar Area Lateral, Area total, Volumen de una pirámide Pentagonal con altura de 15 cm. Y Radio de la base de 8 cm.</w:t>
      </w:r>
      <w:r>
        <w:t xml:space="preserve"> </w:t>
      </w:r>
    </w:p>
    <w:p w:rsidR="00016275" w:rsidRDefault="00016275" w:rsidP="00016275">
      <w:pPr>
        <w:pStyle w:val="Textoindependiente"/>
        <w:spacing w:after="283"/>
      </w:pPr>
      <w:r>
        <w:rPr>
          <w:rFonts w:ascii="Arial" w:hAnsi="Arial"/>
          <w:b/>
          <w:sz w:val="28"/>
        </w:rPr>
        <w:t xml:space="preserve">4. </w:t>
      </w:r>
      <w:r>
        <w:rPr>
          <w:rFonts w:ascii="Arial" w:hAnsi="Arial"/>
        </w:rPr>
        <w:t>Hallar Area Lateral, Area total, Volumen de una pirámide Decagonal con arista de 20 cm. Y lado de la base de 7 cm.</w:t>
      </w:r>
      <w:r>
        <w:t xml:space="preserve"> </w:t>
      </w:r>
    </w:p>
    <w:p w:rsidR="00016275" w:rsidRDefault="00016275" w:rsidP="00016275">
      <w:pPr>
        <w:pStyle w:val="Textoindependiente"/>
        <w:spacing w:after="283"/>
      </w:pPr>
      <w:r>
        <w:rPr>
          <w:rFonts w:ascii="Arial" w:hAnsi="Arial"/>
          <w:b/>
          <w:sz w:val="28"/>
        </w:rPr>
        <w:t>5.</w:t>
      </w:r>
      <w:r>
        <w:rPr>
          <w:rFonts w:ascii="Arial" w:hAnsi="Arial"/>
        </w:rPr>
        <w:t xml:space="preserve"> Hallar Area Lateral, Area total, Volumen de una pirámide dodecagonal con altura de una cara lateral de 12 cm. Y apotema de la base de 3 cm.</w:t>
      </w:r>
      <w:r>
        <w:t xml:space="preserve"> </w:t>
      </w:r>
    </w:p>
    <w:p w:rsidR="00016275" w:rsidRDefault="00016275" w:rsidP="00016275">
      <w:pPr>
        <w:pStyle w:val="Textoindependiente"/>
        <w:spacing w:after="283"/>
      </w:pPr>
      <w:r>
        <w:rPr>
          <w:rFonts w:ascii="Arial" w:hAnsi="Arial"/>
          <w:b/>
          <w:sz w:val="28"/>
        </w:rPr>
        <w:t xml:space="preserve">6. </w:t>
      </w:r>
      <w:r>
        <w:rPr>
          <w:rFonts w:ascii="Arial" w:hAnsi="Arial"/>
        </w:rPr>
        <w:t>Hallar Area Lateral, Area total, Volumen de un trocnco de pirámide octagonal con altura de 15 cm. Y apotema de la base menor de 3 cm. Y radio de la base mayor de 8 cm.</w:t>
      </w:r>
      <w:r>
        <w:t xml:space="preserve"> </w:t>
      </w:r>
    </w:p>
    <w:p w:rsidR="00016275" w:rsidRDefault="00016275" w:rsidP="00016275">
      <w:pPr>
        <w:pStyle w:val="Textoindependiente"/>
        <w:spacing w:after="283"/>
        <w:jc w:val="both"/>
      </w:pPr>
    </w:p>
    <w:p w:rsidR="00016275" w:rsidRDefault="00016275" w:rsidP="00016275">
      <w:pPr>
        <w:pStyle w:val="Textoindependiente"/>
        <w:spacing w:after="283"/>
        <w:jc w:val="both"/>
      </w:pPr>
    </w:p>
    <w:p w:rsidR="00016275" w:rsidRDefault="00016275"/>
    <w:sectPr w:rsidR="000162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75"/>
    <w:rsid w:val="00016275"/>
    <w:rsid w:val="002814B8"/>
    <w:rsid w:val="00324A6F"/>
    <w:rsid w:val="005C3011"/>
    <w:rsid w:val="007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4978"/>
  <w15:chartTrackingRefBased/>
  <w15:docId w15:val="{1321CC84-5A74-4DC6-8373-10D185E6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0162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1627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2017-02-28T18:20:00Z</dcterms:created>
  <dcterms:modified xsi:type="dcterms:W3CDTF">2017-03-06T02:20:00Z</dcterms:modified>
</cp:coreProperties>
</file>